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05" w:rsidRDefault="008A7405" w:rsidP="008A7405">
      <w:pPr>
        <w:spacing w:after="0"/>
        <w:rPr>
          <w:rFonts w:ascii="Times New Roman" w:hAnsi="Times New Roman"/>
        </w:rPr>
      </w:pPr>
      <w:r>
        <w:rPr>
          <w:rFonts w:ascii="Times New Roman" w:hAnsi="Times New Roman"/>
        </w:rPr>
        <w:t xml:space="preserve">                                                      Сведения о доходах, об имуществе и обязательствах имущественного характера</w:t>
      </w:r>
    </w:p>
    <w:p w:rsidR="008A7405" w:rsidRDefault="008A7405" w:rsidP="008A7405">
      <w:pPr>
        <w:spacing w:after="0"/>
        <w:jc w:val="center"/>
        <w:rPr>
          <w:rFonts w:ascii="Times New Roman" w:hAnsi="Times New Roman"/>
        </w:rPr>
      </w:pPr>
      <w:r>
        <w:rPr>
          <w:rFonts w:ascii="Times New Roman" w:hAnsi="Times New Roman"/>
        </w:rPr>
        <w:t xml:space="preserve">работников  администрации Советского муниципального образования Дергачевского муниципального района Саратовской области и членов их семей </w:t>
      </w:r>
    </w:p>
    <w:p w:rsidR="008A7405" w:rsidRDefault="008A7405" w:rsidP="008A7405">
      <w:pPr>
        <w:spacing w:after="0"/>
        <w:jc w:val="center"/>
        <w:rPr>
          <w:rFonts w:ascii="Times New Roman" w:hAnsi="Times New Roman"/>
        </w:rPr>
      </w:pPr>
      <w:r>
        <w:rPr>
          <w:rFonts w:ascii="Times New Roman" w:hAnsi="Times New Roman"/>
        </w:rPr>
        <w:t xml:space="preserve"> за период с 1 января 2015 года по 31 декабря 2015 года</w:t>
      </w:r>
    </w:p>
    <w:p w:rsidR="008A7405" w:rsidRDefault="008A7405" w:rsidP="008A7405">
      <w:pPr>
        <w:spacing w:after="0"/>
        <w:ind w:left="567"/>
        <w:jc w:val="center"/>
        <w:rPr>
          <w:rFonts w:ascii="Times New Roman" w:hAnsi="Times New Roman"/>
        </w:rPr>
      </w:pPr>
    </w:p>
    <w:tbl>
      <w:tblPr>
        <w:tblpPr w:leftFromText="180" w:rightFromText="180" w:bottomFromText="200" w:vertAnchor="text" w:horzAnchor="margin" w:tblpX="-318" w:tblpY="49"/>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2"/>
        <w:gridCol w:w="1561"/>
        <w:gridCol w:w="1701"/>
        <w:gridCol w:w="1276"/>
        <w:gridCol w:w="1276"/>
        <w:gridCol w:w="1808"/>
        <w:gridCol w:w="1559"/>
        <w:gridCol w:w="1594"/>
        <w:gridCol w:w="2233"/>
      </w:tblGrid>
      <w:tr w:rsidR="008A7405" w:rsidTr="00D02123">
        <w:tc>
          <w:tcPr>
            <w:tcW w:w="2412" w:type="dxa"/>
            <w:vMerge w:val="restart"/>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hAnsi="Times New Roman"/>
              </w:rPr>
            </w:pPr>
            <w:r>
              <w:rPr>
                <w:rFonts w:ascii="Times New Roman" w:hAnsi="Times New Roman"/>
              </w:rPr>
              <w:t>Фамилия, имя, отчество лица</w:t>
            </w:r>
          </w:p>
          <w:p w:rsidR="008A7405" w:rsidRDefault="008A7405" w:rsidP="00D02123">
            <w:pPr>
              <w:spacing w:after="0" w:line="240" w:lineRule="exact"/>
              <w:rPr>
                <w:rFonts w:ascii="Times New Roman" w:eastAsia="Times New Roman" w:hAnsi="Times New Roman"/>
                <w:lang w:eastAsia="en-US"/>
              </w:rPr>
            </w:pPr>
            <w:proofErr w:type="gramStart"/>
            <w:r>
              <w:rPr>
                <w:rFonts w:ascii="Times New Roman" w:hAnsi="Times New Roman"/>
              </w:rPr>
              <w:t>замещающего</w:t>
            </w:r>
            <w:proofErr w:type="gramEnd"/>
            <w:r>
              <w:rPr>
                <w:rFonts w:ascii="Times New Roman" w:hAnsi="Times New Roman"/>
              </w:rPr>
              <w:t xml:space="preserve"> муниципальную должность</w:t>
            </w:r>
          </w:p>
          <w:p w:rsidR="008A7405" w:rsidRDefault="008A7405" w:rsidP="00D02123">
            <w:pPr>
              <w:spacing w:after="0" w:line="240" w:lineRule="exact"/>
              <w:rPr>
                <w:rFonts w:ascii="Times New Roman" w:hAnsi="Times New Roman"/>
              </w:rPr>
            </w:pPr>
            <w:r>
              <w:rPr>
                <w:rFonts w:ascii="Times New Roman" w:hAnsi="Times New Roman"/>
              </w:rPr>
              <w:t xml:space="preserve"> (члены семьи без указания Ф.И.О.)</w:t>
            </w:r>
          </w:p>
        </w:tc>
        <w:tc>
          <w:tcPr>
            <w:tcW w:w="1561" w:type="dxa"/>
            <w:vMerge w:val="restart"/>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eastAsia="Times New Roman" w:hAnsi="Times New Roman"/>
                <w:lang w:eastAsia="en-US"/>
              </w:rPr>
            </w:pPr>
            <w:r>
              <w:rPr>
                <w:rFonts w:ascii="Times New Roman" w:hAnsi="Times New Roman"/>
              </w:rPr>
              <w:t xml:space="preserve">Общая сумма </w:t>
            </w:r>
            <w:proofErr w:type="gramStart"/>
            <w:r>
              <w:rPr>
                <w:rFonts w:ascii="Times New Roman" w:hAnsi="Times New Roman"/>
              </w:rPr>
              <w:t>декларирован</w:t>
            </w:r>
            <w:proofErr w:type="gramEnd"/>
          </w:p>
          <w:p w:rsidR="008A7405" w:rsidRDefault="008A7405" w:rsidP="00D02123">
            <w:pPr>
              <w:spacing w:after="0"/>
              <w:rPr>
                <w:rFonts w:ascii="Times New Roman" w:hAnsi="Times New Roman"/>
              </w:rPr>
            </w:pPr>
            <w:proofErr w:type="spellStart"/>
            <w:r>
              <w:rPr>
                <w:rFonts w:ascii="Times New Roman" w:hAnsi="Times New Roman"/>
              </w:rPr>
              <w:t>ного</w:t>
            </w:r>
            <w:proofErr w:type="spellEnd"/>
            <w:r>
              <w:rPr>
                <w:rFonts w:ascii="Times New Roman" w:hAnsi="Times New Roman"/>
              </w:rPr>
              <w:t xml:space="preserve"> дохода </w:t>
            </w:r>
          </w:p>
          <w:p w:rsidR="008A7405" w:rsidRDefault="008A7405" w:rsidP="00D02123">
            <w:pPr>
              <w:spacing w:after="0"/>
              <w:rPr>
                <w:rFonts w:ascii="Times New Roman" w:eastAsia="Times New Roman" w:hAnsi="Times New Roman" w:cs="Times New Roman"/>
                <w:lang w:eastAsia="en-US"/>
              </w:rPr>
            </w:pPr>
            <w:r>
              <w:rPr>
                <w:rFonts w:ascii="Times New Roman" w:hAnsi="Times New Roman"/>
              </w:rPr>
              <w:t>за  2013 год (руб.)</w:t>
            </w:r>
          </w:p>
        </w:tc>
        <w:tc>
          <w:tcPr>
            <w:tcW w:w="6061" w:type="dxa"/>
            <w:gridSpan w:val="4"/>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cs="Times New Roman"/>
                <w:lang w:eastAsia="en-US"/>
              </w:rPr>
            </w:pPr>
            <w:r>
              <w:rPr>
                <w:rFonts w:ascii="Times New Roman" w:hAnsi="Times New Roman"/>
              </w:rPr>
              <w:t xml:space="preserve"> Перечень объектов недвижимого имущества и транспортных средств, </w:t>
            </w:r>
            <w:proofErr w:type="gramStart"/>
            <w:r>
              <w:rPr>
                <w:rFonts w:ascii="Times New Roman" w:hAnsi="Times New Roman"/>
              </w:rPr>
              <w:t>принадлежащее</w:t>
            </w:r>
            <w:proofErr w:type="gramEnd"/>
            <w:r>
              <w:rPr>
                <w:rFonts w:ascii="Times New Roman" w:hAnsi="Times New Roman"/>
              </w:rPr>
              <w:t xml:space="preserve"> на праве собственности.</w:t>
            </w:r>
          </w:p>
        </w:tc>
        <w:tc>
          <w:tcPr>
            <w:tcW w:w="5386" w:type="dxa"/>
            <w:gridSpan w:val="3"/>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cs="Times New Roman"/>
                <w:lang w:eastAsia="en-US"/>
              </w:rPr>
            </w:pPr>
            <w:r>
              <w:rPr>
                <w:rFonts w:ascii="Times New Roman" w:hAnsi="Times New Roman"/>
              </w:rPr>
              <w:t>Перечень объектов недвижимого  имущества, находящегося в пользовании</w:t>
            </w:r>
          </w:p>
        </w:tc>
      </w:tr>
      <w:tr w:rsidR="008A7405" w:rsidTr="00D02123">
        <w:trPr>
          <w:trHeight w:val="1124"/>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8A7405" w:rsidRDefault="008A7405" w:rsidP="00D02123">
            <w:pPr>
              <w:spacing w:after="0" w:line="240" w:lineRule="auto"/>
              <w:rPr>
                <w:rFonts w:ascii="Times New Roman" w:hAnsi="Times New Roman"/>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8A7405" w:rsidRDefault="008A7405" w:rsidP="00D02123">
            <w:pPr>
              <w:spacing w:after="0" w:line="240" w:lineRule="auto"/>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eastAsia="Times New Roman" w:hAnsi="Times New Roman"/>
                <w:lang w:eastAsia="en-US"/>
              </w:rPr>
            </w:pPr>
            <w:r>
              <w:rPr>
                <w:rFonts w:ascii="Times New Roman" w:hAnsi="Times New Roman"/>
              </w:rPr>
              <w:t>вид объекта</w:t>
            </w:r>
          </w:p>
          <w:p w:rsidR="008A7405" w:rsidRDefault="008A7405" w:rsidP="00D02123">
            <w:pPr>
              <w:spacing w:after="0"/>
              <w:rPr>
                <w:rFonts w:ascii="Times New Roman" w:hAnsi="Times New Roman"/>
              </w:rPr>
            </w:pPr>
            <w:r>
              <w:rPr>
                <w:rFonts w:ascii="Times New Roman" w:hAnsi="Times New Roman"/>
              </w:rPr>
              <w:t>недвижимо-</w:t>
            </w:r>
          </w:p>
          <w:p w:rsidR="008A7405" w:rsidRDefault="008A7405" w:rsidP="00D02123">
            <w:pPr>
              <w:spacing w:after="0"/>
              <w:rPr>
                <w:rFonts w:ascii="Times New Roman" w:eastAsia="Times New Roman" w:hAnsi="Times New Roman" w:cs="Times New Roman"/>
                <w:lang w:eastAsia="en-US"/>
              </w:rPr>
            </w:pPr>
            <w:proofErr w:type="spellStart"/>
            <w:r>
              <w:rPr>
                <w:rFonts w:ascii="Times New Roman" w:hAnsi="Times New Roman"/>
              </w:rPr>
              <w:t>сти</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eastAsia="Times New Roman" w:hAnsi="Times New Roman" w:cs="Times New Roman"/>
                <w:lang w:eastAsia="en-US"/>
              </w:rPr>
            </w:pPr>
            <w:r>
              <w:rPr>
                <w:rFonts w:ascii="Times New Roman" w:hAnsi="Times New Roman"/>
              </w:rPr>
              <w:t>площадь (кв</w:t>
            </w:r>
            <w:proofErr w:type="gramStart"/>
            <w:r>
              <w:rPr>
                <w:rFonts w:ascii="Times New Roman" w:hAnsi="Times New Roman"/>
              </w:rPr>
              <w:t>.м</w:t>
            </w:r>
            <w:proofErr w:type="gramEnd"/>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lang w:eastAsia="en-US"/>
              </w:rPr>
            </w:pPr>
            <w:r>
              <w:rPr>
                <w:rFonts w:ascii="Times New Roman" w:hAnsi="Times New Roman"/>
              </w:rPr>
              <w:t xml:space="preserve">страна </w:t>
            </w:r>
            <w:proofErr w:type="spellStart"/>
            <w:r>
              <w:rPr>
                <w:rFonts w:ascii="Times New Roman" w:hAnsi="Times New Roman"/>
              </w:rPr>
              <w:t>расположе</w:t>
            </w:r>
            <w:proofErr w:type="spellEnd"/>
            <w:r>
              <w:rPr>
                <w:rFonts w:ascii="Times New Roman" w:hAnsi="Times New Roman"/>
              </w:rPr>
              <w:t>-</w:t>
            </w:r>
          </w:p>
          <w:p w:rsidR="008A7405" w:rsidRDefault="008A7405" w:rsidP="00D02123">
            <w:pPr>
              <w:spacing w:after="0" w:line="240" w:lineRule="exact"/>
              <w:rPr>
                <w:rFonts w:ascii="Times New Roman" w:eastAsia="Times New Roman" w:hAnsi="Times New Roman" w:cs="Times New Roman"/>
                <w:lang w:eastAsia="en-US"/>
              </w:rPr>
            </w:pPr>
            <w:proofErr w:type="spellStart"/>
            <w:r>
              <w:rPr>
                <w:rFonts w:ascii="Times New Roman" w:hAnsi="Times New Roman"/>
              </w:rPr>
              <w:t>ния</w:t>
            </w:r>
            <w:proofErr w:type="spellEnd"/>
          </w:p>
        </w:tc>
        <w:tc>
          <w:tcPr>
            <w:tcW w:w="1808"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вид и марка транспортного средства</w:t>
            </w:r>
          </w:p>
        </w:tc>
        <w:tc>
          <w:tcPr>
            <w:tcW w:w="1559"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eastAsia="Times New Roman" w:hAnsi="Times New Roman"/>
                <w:lang w:eastAsia="en-US"/>
              </w:rPr>
            </w:pPr>
            <w:r>
              <w:rPr>
                <w:rFonts w:ascii="Times New Roman" w:hAnsi="Times New Roman"/>
              </w:rPr>
              <w:t>вид объекта недвижимо-</w:t>
            </w:r>
          </w:p>
          <w:p w:rsidR="008A7405" w:rsidRDefault="008A7405" w:rsidP="00D02123">
            <w:pPr>
              <w:spacing w:after="0"/>
              <w:rPr>
                <w:rFonts w:ascii="Times New Roman" w:eastAsia="Times New Roman" w:hAnsi="Times New Roman" w:cs="Times New Roman"/>
                <w:lang w:eastAsia="en-US"/>
              </w:rPr>
            </w:pPr>
            <w:proofErr w:type="spellStart"/>
            <w:r>
              <w:rPr>
                <w:rFonts w:ascii="Times New Roman" w:hAnsi="Times New Roman"/>
              </w:rPr>
              <w:t>сти</w:t>
            </w:r>
            <w:proofErr w:type="spellEnd"/>
          </w:p>
        </w:tc>
        <w:tc>
          <w:tcPr>
            <w:tcW w:w="1594"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cs="Times New Roman"/>
                <w:lang w:eastAsia="en-US"/>
              </w:rPr>
            </w:pPr>
            <w:r>
              <w:rPr>
                <w:rFonts w:ascii="Times New Roman" w:hAnsi="Times New Roman"/>
              </w:rPr>
              <w:t>площадь (кв</w:t>
            </w:r>
            <w:proofErr w:type="gramStart"/>
            <w:r>
              <w:rPr>
                <w:rFonts w:ascii="Times New Roman" w:hAnsi="Times New Roman"/>
              </w:rPr>
              <w:t>.м</w:t>
            </w:r>
            <w:proofErr w:type="gramEnd"/>
            <w:r>
              <w:rPr>
                <w:rFonts w:ascii="Times New Roman" w:hAnsi="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lang w:eastAsia="en-US"/>
              </w:rPr>
            </w:pPr>
            <w:r>
              <w:rPr>
                <w:rFonts w:ascii="Times New Roman" w:hAnsi="Times New Roman"/>
              </w:rPr>
              <w:t xml:space="preserve">страна </w:t>
            </w:r>
            <w:proofErr w:type="spellStart"/>
            <w:r>
              <w:rPr>
                <w:rFonts w:ascii="Times New Roman" w:hAnsi="Times New Roman"/>
              </w:rPr>
              <w:t>расположе</w:t>
            </w:r>
            <w:proofErr w:type="spellEnd"/>
            <w:r>
              <w:rPr>
                <w:rFonts w:ascii="Times New Roman" w:hAnsi="Times New Roman"/>
              </w:rPr>
              <w:t>-</w:t>
            </w:r>
          </w:p>
          <w:p w:rsidR="008A7405" w:rsidRDefault="008A7405" w:rsidP="00D02123">
            <w:pPr>
              <w:spacing w:after="0" w:line="240" w:lineRule="exact"/>
              <w:rPr>
                <w:rFonts w:ascii="Times New Roman" w:eastAsia="Times New Roman" w:hAnsi="Times New Roman" w:cs="Times New Roman"/>
                <w:lang w:eastAsia="en-US"/>
              </w:rPr>
            </w:pPr>
            <w:proofErr w:type="spellStart"/>
            <w:r>
              <w:rPr>
                <w:rFonts w:ascii="Times New Roman" w:hAnsi="Times New Roman"/>
              </w:rPr>
              <w:t>ния</w:t>
            </w:r>
            <w:proofErr w:type="spellEnd"/>
          </w:p>
        </w:tc>
      </w:tr>
      <w:tr w:rsidR="008A7405" w:rsidTr="00D02123">
        <w:trPr>
          <w:trHeight w:val="545"/>
        </w:trPr>
        <w:tc>
          <w:tcPr>
            <w:tcW w:w="2412"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eastAsia="Times New Roman" w:hAnsi="Times New Roman" w:cs="Times New Roman"/>
                <w:lang w:eastAsia="en-US"/>
              </w:rPr>
            </w:pPr>
            <w:r>
              <w:rPr>
                <w:rFonts w:ascii="Times New Roman" w:hAnsi="Times New Roman"/>
              </w:rPr>
              <w:t>1</w:t>
            </w:r>
          </w:p>
        </w:tc>
        <w:tc>
          <w:tcPr>
            <w:tcW w:w="1561"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before="120" w:after="0" w:line="240" w:lineRule="exact"/>
              <w:rPr>
                <w:rFonts w:ascii="Times New Roman" w:eastAsia="Times New Roman" w:hAnsi="Times New Roman" w:cs="Times New Roman"/>
                <w:lang w:eastAsia="en-US"/>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eastAsia="Times New Roman" w:hAnsi="Times New Roman" w:cs="Times New Roman"/>
                <w:lang w:eastAsia="en-US"/>
              </w:rPr>
            </w:pPr>
            <w:r>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eastAsia="Times New Roman" w:hAnsi="Times New Roman" w:cs="Times New Roman"/>
                <w:lang w:eastAsia="en-US"/>
              </w:rPr>
            </w:pPr>
            <w:r>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cs="Times New Roman"/>
                <w:lang w:eastAsia="en-US"/>
              </w:rPr>
            </w:pPr>
            <w:r>
              <w:rPr>
                <w:rFonts w:ascii="Times New Roman" w:hAnsi="Times New Roman"/>
              </w:rPr>
              <w:t>5</w:t>
            </w:r>
          </w:p>
        </w:tc>
        <w:tc>
          <w:tcPr>
            <w:tcW w:w="1808"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eastAsia="Times New Roman" w:hAnsi="Times New Roman" w:cs="Times New Roman"/>
                <w:lang w:eastAsia="en-US"/>
              </w:rPr>
            </w:pPr>
            <w:r>
              <w:rPr>
                <w:rFonts w:ascii="Times New Roman" w:hAnsi="Times New Roman"/>
              </w:rPr>
              <w:t>7</w:t>
            </w:r>
          </w:p>
        </w:tc>
        <w:tc>
          <w:tcPr>
            <w:tcW w:w="1594"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cs="Times New Roman"/>
                <w:lang w:eastAsia="en-US"/>
              </w:rPr>
            </w:pPr>
            <w:r>
              <w:rPr>
                <w:rFonts w:ascii="Times New Roman" w:hAnsi="Times New Roman"/>
              </w:rPr>
              <w:t>8</w:t>
            </w:r>
          </w:p>
        </w:tc>
        <w:tc>
          <w:tcPr>
            <w:tcW w:w="2233"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eastAsia="Times New Roman" w:hAnsi="Times New Roman" w:cs="Times New Roman"/>
                <w:lang w:eastAsia="en-US"/>
              </w:rPr>
            </w:pPr>
            <w:r>
              <w:rPr>
                <w:rFonts w:ascii="Times New Roman" w:hAnsi="Times New Roman"/>
              </w:rPr>
              <w:t>9</w:t>
            </w:r>
          </w:p>
        </w:tc>
      </w:tr>
      <w:tr w:rsidR="00D02123" w:rsidTr="00D02123">
        <w:trPr>
          <w:trHeight w:val="557"/>
        </w:trPr>
        <w:tc>
          <w:tcPr>
            <w:tcW w:w="2412" w:type="dxa"/>
            <w:vMerge w:val="restart"/>
            <w:tcBorders>
              <w:top w:val="single" w:sz="4" w:space="0" w:color="auto"/>
              <w:left w:val="single" w:sz="4" w:space="0" w:color="auto"/>
              <w:right w:val="single" w:sz="4" w:space="0" w:color="auto"/>
            </w:tcBorders>
            <w:hideMark/>
          </w:tcPr>
          <w:p w:rsidR="00D02123" w:rsidRDefault="00D02123" w:rsidP="00D02123">
            <w:pPr>
              <w:spacing w:after="0"/>
              <w:rPr>
                <w:rFonts w:ascii="Times New Roman" w:hAnsi="Times New Roman"/>
              </w:rPr>
            </w:pPr>
            <w:r>
              <w:rPr>
                <w:rFonts w:ascii="Times New Roman" w:hAnsi="Times New Roman"/>
              </w:rPr>
              <w:t>Скоробогатов Юрий Сергеевич – глава администрации Советского МО Дергачевского МР Саратовской области</w:t>
            </w:r>
          </w:p>
        </w:tc>
        <w:tc>
          <w:tcPr>
            <w:tcW w:w="1561" w:type="dxa"/>
            <w:vMerge w:val="restart"/>
            <w:tcBorders>
              <w:top w:val="single" w:sz="4" w:space="0" w:color="auto"/>
              <w:left w:val="single" w:sz="4" w:space="0" w:color="auto"/>
              <w:right w:val="single" w:sz="4" w:space="0" w:color="auto"/>
            </w:tcBorders>
            <w:hideMark/>
          </w:tcPr>
          <w:p w:rsidR="00D02123" w:rsidRDefault="00D02123" w:rsidP="00D02123">
            <w:pPr>
              <w:spacing w:before="120" w:after="0" w:line="240" w:lineRule="exact"/>
              <w:jc w:val="center"/>
              <w:rPr>
                <w:rFonts w:ascii="Times New Roman" w:hAnsi="Times New Roman"/>
              </w:rPr>
            </w:pPr>
            <w:r>
              <w:rPr>
                <w:rFonts w:ascii="Times New Roman" w:hAnsi="Times New Roman"/>
              </w:rPr>
              <w:t>470797,15</w:t>
            </w:r>
          </w:p>
        </w:tc>
        <w:tc>
          <w:tcPr>
            <w:tcW w:w="1701"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rPr>
                <w:rFonts w:ascii="Times New Roman" w:hAnsi="Times New Roman"/>
              </w:rPr>
            </w:pPr>
            <w:r>
              <w:rPr>
                <w:rFonts w:ascii="Times New Roman" w:hAnsi="Times New Roman"/>
              </w:rPr>
              <w:t xml:space="preserve">квартира  1/2 часть, </w:t>
            </w:r>
          </w:p>
        </w:tc>
        <w:tc>
          <w:tcPr>
            <w:tcW w:w="1276" w:type="dxa"/>
            <w:tcBorders>
              <w:top w:val="single" w:sz="4" w:space="0" w:color="auto"/>
              <w:left w:val="single" w:sz="4" w:space="0" w:color="auto"/>
              <w:bottom w:val="single" w:sz="4" w:space="0" w:color="auto"/>
              <w:right w:val="single" w:sz="4" w:space="0" w:color="auto"/>
            </w:tcBorders>
          </w:tcPr>
          <w:p w:rsidR="00D02123" w:rsidRDefault="00D02123" w:rsidP="00D02123">
            <w:pPr>
              <w:spacing w:after="0"/>
              <w:rPr>
                <w:rFonts w:ascii="Times New Roman" w:hAnsi="Times New Roman"/>
              </w:rPr>
            </w:pPr>
            <w:r>
              <w:rPr>
                <w:rFonts w:ascii="Times New Roman" w:hAnsi="Times New Roman"/>
              </w:rPr>
              <w:t xml:space="preserve"> 44,25</w:t>
            </w:r>
          </w:p>
          <w:p w:rsidR="00D02123" w:rsidRDefault="00D02123" w:rsidP="00D0212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line="240" w:lineRule="exact"/>
              <w:rPr>
                <w:rFonts w:ascii="Times New Roman" w:hAnsi="Times New Roman"/>
              </w:rPr>
            </w:pPr>
            <w:r>
              <w:rPr>
                <w:rFonts w:ascii="Times New Roman" w:hAnsi="Times New Roman"/>
              </w:rPr>
              <w:t>РФ</w:t>
            </w:r>
          </w:p>
        </w:tc>
        <w:tc>
          <w:tcPr>
            <w:tcW w:w="1808" w:type="dxa"/>
            <w:tcBorders>
              <w:top w:val="single" w:sz="4" w:space="0" w:color="auto"/>
              <w:left w:val="single" w:sz="4" w:space="0" w:color="auto"/>
              <w:right w:val="single" w:sz="4" w:space="0" w:color="auto"/>
            </w:tcBorders>
            <w:hideMark/>
          </w:tcPr>
          <w:p w:rsidR="00D02123" w:rsidRDefault="00D02123" w:rsidP="00D02123">
            <w:pPr>
              <w:spacing w:after="0" w:line="240" w:lineRule="exact"/>
              <w:rPr>
                <w:rFonts w:ascii="Times New Roman" w:hAnsi="Times New Roman"/>
              </w:rPr>
            </w:pPr>
            <w:r>
              <w:rPr>
                <w:rFonts w:ascii="Times New Roman" w:hAnsi="Times New Roman"/>
              </w:rPr>
              <w:t>не имеет</w:t>
            </w:r>
          </w:p>
        </w:tc>
        <w:tc>
          <w:tcPr>
            <w:tcW w:w="1559" w:type="dxa"/>
            <w:tcBorders>
              <w:top w:val="single" w:sz="4" w:space="0" w:color="auto"/>
              <w:left w:val="single" w:sz="4" w:space="0" w:color="auto"/>
              <w:right w:val="single" w:sz="4" w:space="0" w:color="auto"/>
            </w:tcBorders>
            <w:hideMark/>
          </w:tcPr>
          <w:p w:rsidR="00D02123" w:rsidRDefault="00D02123" w:rsidP="00D02123">
            <w:pPr>
              <w:spacing w:after="0"/>
              <w:jc w:val="center"/>
              <w:rPr>
                <w:rFonts w:ascii="Times New Roman" w:hAnsi="Times New Roman"/>
              </w:rPr>
            </w:pPr>
            <w:r>
              <w:rPr>
                <w:rFonts w:ascii="Times New Roman" w:hAnsi="Times New Roman"/>
              </w:rPr>
              <w:t>не имеет</w:t>
            </w:r>
          </w:p>
        </w:tc>
        <w:tc>
          <w:tcPr>
            <w:tcW w:w="1594" w:type="dxa"/>
            <w:tcBorders>
              <w:top w:val="single" w:sz="4" w:space="0" w:color="auto"/>
              <w:left w:val="single" w:sz="4" w:space="0" w:color="auto"/>
              <w:right w:val="single" w:sz="4" w:space="0" w:color="auto"/>
            </w:tcBorders>
            <w:hideMark/>
          </w:tcPr>
          <w:p w:rsidR="00D02123" w:rsidRDefault="00D02123" w:rsidP="00D02123">
            <w:pPr>
              <w:spacing w:after="0" w:line="240" w:lineRule="exact"/>
              <w:jc w:val="center"/>
              <w:rPr>
                <w:rFonts w:ascii="Times New Roman" w:hAnsi="Times New Roman"/>
              </w:rPr>
            </w:pPr>
            <w:r>
              <w:rPr>
                <w:rFonts w:ascii="Times New Roman" w:hAnsi="Times New Roman"/>
              </w:rPr>
              <w:t>-</w:t>
            </w:r>
          </w:p>
        </w:tc>
        <w:tc>
          <w:tcPr>
            <w:tcW w:w="2233" w:type="dxa"/>
            <w:tcBorders>
              <w:top w:val="single" w:sz="4" w:space="0" w:color="auto"/>
              <w:left w:val="single" w:sz="4" w:space="0" w:color="auto"/>
              <w:right w:val="single" w:sz="4" w:space="0" w:color="auto"/>
            </w:tcBorders>
            <w:hideMark/>
          </w:tcPr>
          <w:p w:rsidR="00D02123" w:rsidRDefault="00D02123" w:rsidP="00D02123">
            <w:pPr>
              <w:spacing w:after="0" w:line="240" w:lineRule="exact"/>
              <w:jc w:val="center"/>
              <w:rPr>
                <w:rFonts w:ascii="Times New Roman" w:hAnsi="Times New Roman"/>
              </w:rPr>
            </w:pPr>
            <w:r>
              <w:rPr>
                <w:rFonts w:ascii="Times New Roman" w:hAnsi="Times New Roman"/>
              </w:rPr>
              <w:t>-</w:t>
            </w:r>
          </w:p>
        </w:tc>
      </w:tr>
      <w:tr w:rsidR="00D02123" w:rsidTr="00D02123">
        <w:trPr>
          <w:trHeight w:val="1172"/>
        </w:trPr>
        <w:tc>
          <w:tcPr>
            <w:tcW w:w="2412" w:type="dxa"/>
            <w:vMerge/>
            <w:tcBorders>
              <w:left w:val="single" w:sz="4" w:space="0" w:color="auto"/>
              <w:bottom w:val="single" w:sz="4" w:space="0" w:color="auto"/>
              <w:right w:val="single" w:sz="4" w:space="0" w:color="auto"/>
            </w:tcBorders>
            <w:hideMark/>
          </w:tcPr>
          <w:p w:rsidR="00D02123" w:rsidRDefault="00D02123" w:rsidP="00D02123">
            <w:pPr>
              <w:spacing w:after="0"/>
              <w:rPr>
                <w:rFonts w:ascii="Times New Roman" w:hAnsi="Times New Roman"/>
              </w:rPr>
            </w:pPr>
          </w:p>
        </w:tc>
        <w:tc>
          <w:tcPr>
            <w:tcW w:w="1561" w:type="dxa"/>
            <w:vMerge/>
            <w:tcBorders>
              <w:left w:val="single" w:sz="4" w:space="0" w:color="auto"/>
              <w:bottom w:val="single" w:sz="4" w:space="0" w:color="auto"/>
              <w:right w:val="single" w:sz="4" w:space="0" w:color="auto"/>
            </w:tcBorders>
            <w:hideMark/>
          </w:tcPr>
          <w:p w:rsidR="00D02123" w:rsidRDefault="00D02123" w:rsidP="00D02123">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rPr>
                <w:rFonts w:ascii="Times New Roman" w:hAnsi="Times New Roman"/>
              </w:rPr>
            </w:pPr>
            <w:r>
              <w:rPr>
                <w:rFonts w:ascii="Times New Roman" w:hAnsi="Times New Roman"/>
              </w:rPr>
              <w:t>приусадебный участок</w:t>
            </w:r>
          </w:p>
        </w:tc>
        <w:tc>
          <w:tcPr>
            <w:tcW w:w="1276" w:type="dxa"/>
            <w:tcBorders>
              <w:top w:val="single" w:sz="4" w:space="0" w:color="auto"/>
              <w:left w:val="single" w:sz="4" w:space="0" w:color="auto"/>
              <w:bottom w:val="single" w:sz="4" w:space="0" w:color="auto"/>
              <w:right w:val="single" w:sz="4" w:space="0" w:color="auto"/>
            </w:tcBorders>
          </w:tcPr>
          <w:p w:rsidR="00D02123" w:rsidRDefault="00D02123" w:rsidP="00D02123">
            <w:pPr>
              <w:spacing w:after="0"/>
              <w:rPr>
                <w:rFonts w:ascii="Times New Roman" w:hAnsi="Times New Roman"/>
              </w:rPr>
            </w:pPr>
            <w:r>
              <w:rPr>
                <w:rFonts w:ascii="Times New Roman" w:hAnsi="Times New Roman"/>
              </w:rPr>
              <w:t>946,5</w:t>
            </w:r>
          </w:p>
        </w:tc>
        <w:tc>
          <w:tcPr>
            <w:tcW w:w="1276"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line="240" w:lineRule="exact"/>
              <w:rPr>
                <w:rFonts w:ascii="Times New Roman" w:hAnsi="Times New Roman"/>
              </w:rPr>
            </w:pPr>
          </w:p>
        </w:tc>
        <w:tc>
          <w:tcPr>
            <w:tcW w:w="1808" w:type="dxa"/>
            <w:tcBorders>
              <w:left w:val="single" w:sz="4" w:space="0" w:color="auto"/>
              <w:bottom w:val="single" w:sz="4" w:space="0" w:color="auto"/>
              <w:right w:val="single" w:sz="4" w:space="0" w:color="auto"/>
            </w:tcBorders>
            <w:hideMark/>
          </w:tcPr>
          <w:p w:rsidR="00D02123" w:rsidRDefault="00D02123" w:rsidP="00D02123">
            <w:pPr>
              <w:spacing w:after="0" w:line="240" w:lineRule="exact"/>
              <w:rPr>
                <w:rFonts w:ascii="Times New Roman" w:hAnsi="Times New Roman"/>
              </w:rPr>
            </w:pPr>
          </w:p>
        </w:tc>
        <w:tc>
          <w:tcPr>
            <w:tcW w:w="1559" w:type="dxa"/>
            <w:tcBorders>
              <w:left w:val="single" w:sz="4" w:space="0" w:color="auto"/>
              <w:bottom w:val="single" w:sz="4" w:space="0" w:color="auto"/>
              <w:right w:val="single" w:sz="4" w:space="0" w:color="auto"/>
            </w:tcBorders>
            <w:hideMark/>
          </w:tcPr>
          <w:p w:rsidR="00D02123" w:rsidRDefault="00D02123" w:rsidP="00D02123">
            <w:pPr>
              <w:spacing w:after="0"/>
              <w:jc w:val="center"/>
              <w:rPr>
                <w:rFonts w:ascii="Times New Roman" w:hAnsi="Times New Roman"/>
              </w:rPr>
            </w:pPr>
          </w:p>
        </w:tc>
        <w:tc>
          <w:tcPr>
            <w:tcW w:w="1594" w:type="dxa"/>
            <w:tcBorders>
              <w:left w:val="single" w:sz="4" w:space="0" w:color="auto"/>
              <w:bottom w:val="single" w:sz="4" w:space="0" w:color="auto"/>
              <w:right w:val="single" w:sz="4" w:space="0" w:color="auto"/>
            </w:tcBorders>
            <w:hideMark/>
          </w:tcPr>
          <w:p w:rsidR="00D02123" w:rsidRDefault="00D02123" w:rsidP="00D02123">
            <w:pPr>
              <w:spacing w:after="0" w:line="240" w:lineRule="exact"/>
              <w:jc w:val="center"/>
              <w:rPr>
                <w:rFonts w:ascii="Times New Roman" w:hAnsi="Times New Roman"/>
              </w:rPr>
            </w:pPr>
          </w:p>
        </w:tc>
        <w:tc>
          <w:tcPr>
            <w:tcW w:w="2233" w:type="dxa"/>
            <w:tcBorders>
              <w:left w:val="single" w:sz="4" w:space="0" w:color="auto"/>
              <w:bottom w:val="single" w:sz="4" w:space="0" w:color="auto"/>
              <w:right w:val="single" w:sz="4" w:space="0" w:color="auto"/>
            </w:tcBorders>
            <w:hideMark/>
          </w:tcPr>
          <w:p w:rsidR="00D02123" w:rsidRDefault="00D02123" w:rsidP="00D02123">
            <w:pPr>
              <w:spacing w:after="0" w:line="240" w:lineRule="exact"/>
              <w:jc w:val="center"/>
              <w:rPr>
                <w:rFonts w:ascii="Times New Roman" w:hAnsi="Times New Roman"/>
              </w:rPr>
            </w:pPr>
          </w:p>
        </w:tc>
      </w:tr>
      <w:tr w:rsidR="008A7405" w:rsidTr="00D02123">
        <w:trPr>
          <w:trHeight w:val="545"/>
        </w:trPr>
        <w:tc>
          <w:tcPr>
            <w:tcW w:w="2412"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hAnsi="Times New Roman"/>
              </w:rPr>
            </w:pPr>
            <w:r>
              <w:rPr>
                <w:rFonts w:ascii="Times New Roman" w:hAnsi="Times New Roman"/>
              </w:rPr>
              <w:t>супруга</w:t>
            </w:r>
          </w:p>
        </w:tc>
        <w:tc>
          <w:tcPr>
            <w:tcW w:w="1561"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before="120" w:after="0" w:line="240" w:lineRule="exact"/>
              <w:jc w:val="center"/>
              <w:rPr>
                <w:rFonts w:ascii="Times New Roman" w:hAnsi="Times New Roman"/>
              </w:rPr>
            </w:pPr>
            <w:r>
              <w:rPr>
                <w:rFonts w:ascii="Times New Roman" w:hAnsi="Times New Roman"/>
              </w:rPr>
              <w:t>80730,17</w:t>
            </w:r>
          </w:p>
        </w:tc>
        <w:tc>
          <w:tcPr>
            <w:tcW w:w="1701"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hAnsi="Times New Roman"/>
              </w:rPr>
            </w:pPr>
            <w:r>
              <w:rPr>
                <w:rFonts w:ascii="Times New Roman" w:hAnsi="Times New Roman"/>
              </w:rPr>
              <w:t>квартира 1/2</w:t>
            </w:r>
          </w:p>
        </w:tc>
        <w:tc>
          <w:tcPr>
            <w:tcW w:w="1276"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hAnsi="Times New Roman"/>
              </w:rPr>
            </w:pPr>
            <w:r>
              <w:rPr>
                <w:rFonts w:ascii="Times New Roman" w:hAnsi="Times New Roman"/>
              </w:rPr>
              <w:t>44,25</w:t>
            </w:r>
          </w:p>
        </w:tc>
        <w:tc>
          <w:tcPr>
            <w:tcW w:w="1276"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rPr>
                <w:rFonts w:ascii="Times New Roman" w:hAnsi="Times New Roman"/>
              </w:rPr>
            </w:pPr>
            <w:r>
              <w:rPr>
                <w:rFonts w:ascii="Times New Roman" w:hAnsi="Times New Roman"/>
              </w:rPr>
              <w:t>РФ</w:t>
            </w:r>
          </w:p>
        </w:tc>
        <w:tc>
          <w:tcPr>
            <w:tcW w:w="1808" w:type="dxa"/>
            <w:tcBorders>
              <w:top w:val="single" w:sz="4" w:space="0" w:color="auto"/>
              <w:left w:val="single" w:sz="4" w:space="0" w:color="auto"/>
              <w:bottom w:val="single" w:sz="4" w:space="0" w:color="auto"/>
              <w:right w:val="single" w:sz="4" w:space="0" w:color="auto"/>
            </w:tcBorders>
            <w:hideMark/>
          </w:tcPr>
          <w:p w:rsidR="008A7405" w:rsidRDefault="00D02123" w:rsidP="00D02123">
            <w:pPr>
              <w:spacing w:after="0" w:line="240" w:lineRule="exact"/>
              <w:rPr>
                <w:rFonts w:ascii="Times New Roman" w:hAnsi="Times New Roman"/>
              </w:rPr>
            </w:pPr>
            <w:r>
              <w:rPr>
                <w:rFonts w:ascii="Times New Roman" w:hAnsi="Times New Roman"/>
              </w:rPr>
              <w:t>не имеет</w:t>
            </w:r>
          </w:p>
        </w:tc>
        <w:tc>
          <w:tcPr>
            <w:tcW w:w="1559" w:type="dxa"/>
            <w:tcBorders>
              <w:top w:val="single" w:sz="4" w:space="0" w:color="auto"/>
              <w:left w:val="single" w:sz="4" w:space="0" w:color="auto"/>
              <w:bottom w:val="single" w:sz="4" w:space="0" w:color="auto"/>
              <w:right w:val="single" w:sz="4" w:space="0" w:color="auto"/>
            </w:tcBorders>
            <w:hideMark/>
          </w:tcPr>
          <w:p w:rsidR="008A7405" w:rsidRPr="00D02123" w:rsidRDefault="00D02123" w:rsidP="00D02123">
            <w:pPr>
              <w:spacing w:after="0"/>
              <w:jc w:val="center"/>
              <w:rPr>
                <w:rFonts w:ascii="Times New Roman" w:hAnsi="Times New Roman" w:cs="Times New Roman"/>
              </w:rPr>
            </w:pPr>
            <w:r w:rsidRPr="00D02123">
              <w:rPr>
                <w:rFonts w:ascii="Times New Roman" w:hAnsi="Times New Roman" w:cs="Times New Roman"/>
              </w:rPr>
              <w:t>не имеет</w:t>
            </w:r>
          </w:p>
        </w:tc>
        <w:tc>
          <w:tcPr>
            <w:tcW w:w="1594"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jc w:val="center"/>
              <w:rPr>
                <w:rFonts w:ascii="Times New Roman" w:hAnsi="Times New Roman"/>
              </w:rPr>
            </w:pPr>
            <w:r>
              <w:rPr>
                <w:rFonts w:ascii="Times New Roman" w:hAnsi="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line="240" w:lineRule="exact"/>
              <w:jc w:val="center"/>
              <w:rPr>
                <w:rFonts w:ascii="Times New Roman" w:hAnsi="Times New Roman"/>
              </w:rPr>
            </w:pPr>
            <w:r>
              <w:rPr>
                <w:rFonts w:ascii="Times New Roman" w:hAnsi="Times New Roman"/>
              </w:rPr>
              <w:t>-</w:t>
            </w:r>
          </w:p>
        </w:tc>
      </w:tr>
      <w:tr w:rsidR="00D02123" w:rsidTr="00D02123">
        <w:trPr>
          <w:trHeight w:val="842"/>
        </w:trPr>
        <w:tc>
          <w:tcPr>
            <w:tcW w:w="2412" w:type="dxa"/>
            <w:vMerge w:val="restart"/>
            <w:tcBorders>
              <w:top w:val="single" w:sz="4" w:space="0" w:color="auto"/>
              <w:left w:val="single" w:sz="4" w:space="0" w:color="auto"/>
              <w:right w:val="single" w:sz="4" w:space="0" w:color="auto"/>
            </w:tcBorders>
            <w:hideMark/>
          </w:tcPr>
          <w:p w:rsidR="00D02123" w:rsidRDefault="00D02123" w:rsidP="00D02123">
            <w:pPr>
              <w:spacing w:after="0"/>
              <w:rPr>
                <w:rFonts w:ascii="Times New Roman" w:eastAsia="Times New Roman" w:hAnsi="Times New Roman" w:cs="Times New Roman"/>
                <w:lang w:eastAsia="en-US"/>
              </w:rPr>
            </w:pPr>
            <w:r>
              <w:rPr>
                <w:rFonts w:ascii="Times New Roman" w:hAnsi="Times New Roman"/>
              </w:rPr>
              <w:t xml:space="preserve">Журавская Людмила Александровна- специалист 1 категории администрации Советского МО </w:t>
            </w:r>
          </w:p>
        </w:tc>
        <w:tc>
          <w:tcPr>
            <w:tcW w:w="1561" w:type="dxa"/>
            <w:vMerge w:val="restart"/>
            <w:tcBorders>
              <w:top w:val="single" w:sz="4" w:space="0" w:color="auto"/>
              <w:left w:val="single" w:sz="4" w:space="0" w:color="auto"/>
              <w:right w:val="single" w:sz="4" w:space="0" w:color="auto"/>
            </w:tcBorders>
            <w:hideMark/>
          </w:tcPr>
          <w:p w:rsidR="00D02123" w:rsidRDefault="00D02123" w:rsidP="00D02123">
            <w:pPr>
              <w:spacing w:before="120" w:after="0" w:line="240" w:lineRule="exact"/>
              <w:jc w:val="center"/>
              <w:rPr>
                <w:rFonts w:ascii="Times New Roman" w:eastAsia="Times New Roman" w:hAnsi="Times New Roman" w:cs="Times New Roman"/>
                <w:lang w:eastAsia="en-US"/>
              </w:rPr>
            </w:pPr>
            <w:r>
              <w:rPr>
                <w:rFonts w:ascii="Times New Roman" w:hAnsi="Times New Roman"/>
              </w:rPr>
              <w:t xml:space="preserve">135817,5 </w:t>
            </w:r>
          </w:p>
        </w:tc>
        <w:tc>
          <w:tcPr>
            <w:tcW w:w="1701"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rPr>
                <w:rFonts w:ascii="Times New Roman" w:eastAsia="Times New Roman" w:hAnsi="Times New Roman" w:cs="Times New Roman"/>
                <w:lang w:eastAsia="en-US"/>
              </w:rPr>
            </w:pPr>
            <w:r>
              <w:rPr>
                <w:rFonts w:ascii="Times New Roman" w:hAnsi="Times New Roman"/>
              </w:rPr>
              <w:t xml:space="preserve"> квартира, собственность личная</w:t>
            </w:r>
          </w:p>
        </w:tc>
        <w:tc>
          <w:tcPr>
            <w:tcW w:w="1276"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rPr>
                <w:rFonts w:ascii="Times New Roman" w:eastAsia="Times New Roman" w:hAnsi="Times New Roman" w:cs="Times New Roman"/>
                <w:lang w:eastAsia="en-US"/>
              </w:rPr>
            </w:pPr>
            <w:r>
              <w:rPr>
                <w:rFonts w:ascii="Times New Roman" w:hAnsi="Times New Roman"/>
              </w:rPr>
              <w:t xml:space="preserve"> 52,9</w:t>
            </w:r>
          </w:p>
        </w:tc>
        <w:tc>
          <w:tcPr>
            <w:tcW w:w="1276"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line="240" w:lineRule="exact"/>
              <w:rPr>
                <w:rFonts w:ascii="Times New Roman" w:eastAsia="Times New Roman" w:hAnsi="Times New Roman" w:cs="Times New Roman"/>
                <w:lang w:eastAsia="en-US"/>
              </w:rPr>
            </w:pPr>
            <w:r>
              <w:rPr>
                <w:rFonts w:ascii="Times New Roman" w:hAnsi="Times New Roman"/>
              </w:rPr>
              <w:t>РФ</w:t>
            </w:r>
          </w:p>
        </w:tc>
        <w:tc>
          <w:tcPr>
            <w:tcW w:w="1808"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не имеет</w:t>
            </w:r>
          </w:p>
        </w:tc>
        <w:tc>
          <w:tcPr>
            <w:tcW w:w="1559" w:type="dxa"/>
            <w:tcBorders>
              <w:top w:val="single" w:sz="4" w:space="0" w:color="auto"/>
              <w:left w:val="single" w:sz="4" w:space="0" w:color="auto"/>
              <w:bottom w:val="single" w:sz="4" w:space="0" w:color="auto"/>
              <w:right w:val="single" w:sz="4" w:space="0" w:color="auto"/>
            </w:tcBorders>
            <w:hideMark/>
          </w:tcPr>
          <w:p w:rsidR="00D02123" w:rsidRPr="00D02123" w:rsidRDefault="00D02123" w:rsidP="00D02123">
            <w:pPr>
              <w:spacing w:after="0"/>
              <w:jc w:val="center"/>
              <w:rPr>
                <w:rFonts w:ascii="Times New Roman" w:hAnsi="Times New Roman" w:cs="Times New Roman"/>
              </w:rPr>
            </w:pPr>
            <w:r w:rsidRPr="00D02123">
              <w:rPr>
                <w:rFonts w:ascii="Times New Roman" w:hAnsi="Times New Roman" w:cs="Times New Roman"/>
              </w:rPr>
              <w:t>не имеет</w:t>
            </w:r>
          </w:p>
        </w:tc>
        <w:tc>
          <w:tcPr>
            <w:tcW w:w="1594"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jc w:val="center"/>
              <w:rPr>
                <w:rFonts w:cs="Times New Roman"/>
              </w:rPr>
            </w:pPr>
            <w:r>
              <w:rPr>
                <w:rFonts w:cs="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jc w:val="center"/>
              <w:rPr>
                <w:rFonts w:cs="Times New Roman"/>
              </w:rPr>
            </w:pPr>
            <w:r>
              <w:rPr>
                <w:rFonts w:cs="Times New Roman"/>
              </w:rPr>
              <w:t>-</w:t>
            </w:r>
          </w:p>
        </w:tc>
      </w:tr>
      <w:tr w:rsidR="00D02123" w:rsidTr="00D02123">
        <w:trPr>
          <w:trHeight w:val="887"/>
        </w:trPr>
        <w:tc>
          <w:tcPr>
            <w:tcW w:w="2412" w:type="dxa"/>
            <w:vMerge/>
            <w:tcBorders>
              <w:left w:val="single" w:sz="4" w:space="0" w:color="auto"/>
              <w:bottom w:val="single" w:sz="4" w:space="0" w:color="auto"/>
              <w:right w:val="single" w:sz="4" w:space="0" w:color="auto"/>
            </w:tcBorders>
            <w:hideMark/>
          </w:tcPr>
          <w:p w:rsidR="00D02123" w:rsidRDefault="00D02123" w:rsidP="00D02123">
            <w:pPr>
              <w:spacing w:after="0"/>
              <w:rPr>
                <w:rFonts w:ascii="Times New Roman" w:hAnsi="Times New Roman"/>
              </w:rPr>
            </w:pPr>
          </w:p>
        </w:tc>
        <w:tc>
          <w:tcPr>
            <w:tcW w:w="1561" w:type="dxa"/>
            <w:vMerge/>
            <w:tcBorders>
              <w:left w:val="single" w:sz="4" w:space="0" w:color="auto"/>
              <w:bottom w:val="single" w:sz="4" w:space="0" w:color="auto"/>
              <w:right w:val="single" w:sz="4" w:space="0" w:color="auto"/>
            </w:tcBorders>
            <w:hideMark/>
          </w:tcPr>
          <w:p w:rsidR="00D02123" w:rsidRDefault="00D02123" w:rsidP="00D02123">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line="240" w:lineRule="exact"/>
              <w:rPr>
                <w:rFonts w:ascii="Times New Roman" w:hAnsi="Times New Roman"/>
              </w:rPr>
            </w:pPr>
          </w:p>
        </w:tc>
        <w:tc>
          <w:tcPr>
            <w:tcW w:w="1808"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line="240" w:lineRule="exact"/>
              <w:rPr>
                <w:rFonts w:ascii="Times New Roman" w:eastAsia="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jc w:val="center"/>
              <w:rPr>
                <w:rFonts w:cs="Times New Roman"/>
              </w:rPr>
            </w:pPr>
          </w:p>
        </w:tc>
        <w:tc>
          <w:tcPr>
            <w:tcW w:w="1594"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jc w:val="center"/>
              <w:rPr>
                <w:rFonts w:cs="Times New Roman"/>
              </w:rPr>
            </w:pPr>
          </w:p>
        </w:tc>
        <w:tc>
          <w:tcPr>
            <w:tcW w:w="2233" w:type="dxa"/>
            <w:tcBorders>
              <w:top w:val="single" w:sz="4" w:space="0" w:color="auto"/>
              <w:left w:val="single" w:sz="4" w:space="0" w:color="auto"/>
              <w:bottom w:val="single" w:sz="4" w:space="0" w:color="auto"/>
              <w:right w:val="single" w:sz="4" w:space="0" w:color="auto"/>
            </w:tcBorders>
            <w:hideMark/>
          </w:tcPr>
          <w:p w:rsidR="00D02123" w:rsidRDefault="00D02123" w:rsidP="00D02123">
            <w:pPr>
              <w:spacing w:after="0"/>
              <w:jc w:val="center"/>
              <w:rPr>
                <w:rFonts w:cs="Times New Roman"/>
              </w:rPr>
            </w:pPr>
          </w:p>
        </w:tc>
      </w:tr>
      <w:tr w:rsidR="008A7405" w:rsidTr="00D02123">
        <w:trPr>
          <w:trHeight w:val="545"/>
        </w:trPr>
        <w:tc>
          <w:tcPr>
            <w:tcW w:w="2412"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after="0"/>
              <w:rPr>
                <w:rFonts w:ascii="Times New Roman" w:eastAsia="Times New Roman" w:hAnsi="Times New Roman" w:cs="Times New Roman"/>
                <w:lang w:eastAsia="en-US"/>
              </w:rPr>
            </w:pPr>
            <w:r>
              <w:rPr>
                <w:rFonts w:ascii="Times New Roman" w:hAnsi="Times New Roman"/>
              </w:rPr>
              <w:t>супруг</w:t>
            </w:r>
          </w:p>
        </w:tc>
        <w:tc>
          <w:tcPr>
            <w:tcW w:w="1561" w:type="dxa"/>
            <w:tcBorders>
              <w:top w:val="single" w:sz="4" w:space="0" w:color="auto"/>
              <w:left w:val="single" w:sz="4" w:space="0" w:color="auto"/>
              <w:bottom w:val="single" w:sz="4" w:space="0" w:color="auto"/>
              <w:right w:val="single" w:sz="4" w:space="0" w:color="auto"/>
            </w:tcBorders>
            <w:hideMark/>
          </w:tcPr>
          <w:p w:rsidR="008A7405" w:rsidRDefault="008A7405" w:rsidP="00D02123">
            <w:pPr>
              <w:spacing w:before="120" w:after="0" w:line="240" w:lineRule="exact"/>
              <w:jc w:val="center"/>
              <w:rPr>
                <w:rFonts w:ascii="Times New Roman" w:eastAsia="Times New Roman" w:hAnsi="Times New Roman" w:cs="Times New Roman"/>
                <w:lang w:eastAsia="en-US"/>
              </w:rPr>
            </w:pPr>
            <w:r>
              <w:rPr>
                <w:rFonts w:ascii="Times New Roman" w:hAnsi="Times New Roman"/>
              </w:rPr>
              <w:t xml:space="preserve"> </w:t>
            </w:r>
            <w:r w:rsidR="00D005B1">
              <w:rPr>
                <w:rFonts w:ascii="Times New Roman" w:hAnsi="Times New Roman"/>
              </w:rPr>
              <w:t>нет</w:t>
            </w:r>
          </w:p>
        </w:tc>
        <w:tc>
          <w:tcPr>
            <w:tcW w:w="1701" w:type="dxa"/>
            <w:tcBorders>
              <w:top w:val="single" w:sz="4" w:space="0" w:color="auto"/>
              <w:left w:val="single" w:sz="4" w:space="0" w:color="auto"/>
              <w:bottom w:val="single" w:sz="4" w:space="0" w:color="auto"/>
              <w:right w:val="single" w:sz="4" w:space="0" w:color="auto"/>
            </w:tcBorders>
            <w:hideMark/>
          </w:tcPr>
          <w:p w:rsidR="008A7405" w:rsidRDefault="00D005B1" w:rsidP="00D02123">
            <w:pPr>
              <w:spacing w:after="0"/>
              <w:jc w:val="center"/>
              <w:rPr>
                <w:rFonts w:ascii="Times New Roman" w:eastAsia="Times New Roman" w:hAnsi="Times New Roman" w:cs="Times New Roman"/>
                <w:lang w:eastAsia="en-US"/>
              </w:rPr>
            </w:pPr>
            <w:r>
              <w:rPr>
                <w:rFonts w:ascii="Times New Roman" w:hAnsi="Times New Roman"/>
              </w:rPr>
              <w:t>не имеет</w:t>
            </w:r>
          </w:p>
        </w:tc>
        <w:tc>
          <w:tcPr>
            <w:tcW w:w="1276" w:type="dxa"/>
            <w:tcBorders>
              <w:top w:val="single" w:sz="4" w:space="0" w:color="auto"/>
              <w:left w:val="single" w:sz="4" w:space="0" w:color="auto"/>
              <w:bottom w:val="single" w:sz="4" w:space="0" w:color="auto"/>
              <w:right w:val="single" w:sz="4" w:space="0" w:color="auto"/>
            </w:tcBorders>
            <w:hideMark/>
          </w:tcPr>
          <w:p w:rsidR="008A7405" w:rsidRDefault="00D005B1" w:rsidP="00D02123">
            <w:pPr>
              <w:spacing w:after="0"/>
              <w:rPr>
                <w:rFonts w:ascii="Times New Roman" w:eastAsia="Times New Roman" w:hAnsi="Times New Roman" w:cs="Times New Roman"/>
                <w:lang w:eastAsia="en-US"/>
              </w:rPr>
            </w:pPr>
            <w:r>
              <w:rPr>
                <w:rFonts w:ascii="Times New Roman" w:hAnsi="Times New Roman"/>
              </w:rPr>
              <w:t>не имеет</w:t>
            </w:r>
          </w:p>
        </w:tc>
        <w:tc>
          <w:tcPr>
            <w:tcW w:w="1276" w:type="dxa"/>
            <w:tcBorders>
              <w:top w:val="single" w:sz="4" w:space="0" w:color="auto"/>
              <w:left w:val="single" w:sz="4" w:space="0" w:color="auto"/>
              <w:bottom w:val="single" w:sz="4" w:space="0" w:color="auto"/>
              <w:right w:val="single" w:sz="4" w:space="0" w:color="auto"/>
            </w:tcBorders>
            <w:hideMark/>
          </w:tcPr>
          <w:p w:rsidR="008A7405" w:rsidRPr="00F63F56" w:rsidRDefault="008A7405" w:rsidP="00D02123">
            <w:pPr>
              <w:spacing w:after="0"/>
              <w:rPr>
                <w:rFonts w:ascii="Times New Roman" w:hAnsi="Times New Roman" w:cs="Times New Roman"/>
              </w:rPr>
            </w:pPr>
            <w:r w:rsidRPr="00F63F56">
              <w:rPr>
                <w:rFonts w:ascii="Times New Roman" w:hAnsi="Times New Roman" w:cs="Times New Roman"/>
              </w:rPr>
              <w:t>РФ</w:t>
            </w:r>
          </w:p>
        </w:tc>
        <w:tc>
          <w:tcPr>
            <w:tcW w:w="1808" w:type="dxa"/>
            <w:tcBorders>
              <w:top w:val="single" w:sz="4" w:space="0" w:color="auto"/>
              <w:left w:val="single" w:sz="4" w:space="0" w:color="auto"/>
              <w:bottom w:val="single" w:sz="4" w:space="0" w:color="auto"/>
              <w:right w:val="single" w:sz="4" w:space="0" w:color="auto"/>
            </w:tcBorders>
            <w:hideMark/>
          </w:tcPr>
          <w:p w:rsidR="008A7405" w:rsidRPr="00D02123" w:rsidRDefault="00D02123" w:rsidP="00D02123">
            <w:pPr>
              <w:spacing w:after="0"/>
              <w:rPr>
                <w:rFonts w:ascii="Times New Roman" w:hAnsi="Times New Roman" w:cs="Times New Roman"/>
              </w:rPr>
            </w:pPr>
            <w:r w:rsidRPr="00D02123">
              <w:rPr>
                <w:rFonts w:ascii="Times New Roman" w:hAnsi="Times New Roman" w:cs="Times New Roman"/>
              </w:rPr>
              <w:t>не имеет</w:t>
            </w:r>
          </w:p>
        </w:tc>
        <w:tc>
          <w:tcPr>
            <w:tcW w:w="1559" w:type="dxa"/>
            <w:tcBorders>
              <w:top w:val="single" w:sz="4" w:space="0" w:color="auto"/>
              <w:left w:val="single" w:sz="4" w:space="0" w:color="auto"/>
              <w:bottom w:val="single" w:sz="4" w:space="0" w:color="auto"/>
              <w:right w:val="single" w:sz="4" w:space="0" w:color="auto"/>
            </w:tcBorders>
            <w:hideMark/>
          </w:tcPr>
          <w:p w:rsidR="008A7405" w:rsidRPr="00D02123" w:rsidRDefault="00D02123" w:rsidP="00D02123">
            <w:pPr>
              <w:spacing w:after="0"/>
              <w:jc w:val="center"/>
              <w:rPr>
                <w:rFonts w:ascii="Times New Roman" w:eastAsia="Times New Roman" w:hAnsi="Times New Roman" w:cs="Times New Roman"/>
                <w:lang w:eastAsia="en-US"/>
              </w:rPr>
            </w:pPr>
            <w:r>
              <w:rPr>
                <w:rFonts w:ascii="Times New Roman" w:hAnsi="Times New Roman" w:cs="Times New Roman"/>
              </w:rPr>
              <w:t>не имеет</w:t>
            </w:r>
          </w:p>
        </w:tc>
        <w:tc>
          <w:tcPr>
            <w:tcW w:w="1594" w:type="dxa"/>
            <w:tcBorders>
              <w:top w:val="single" w:sz="4" w:space="0" w:color="auto"/>
              <w:left w:val="single" w:sz="4" w:space="0" w:color="auto"/>
              <w:bottom w:val="single" w:sz="4" w:space="0" w:color="auto"/>
              <w:right w:val="single" w:sz="4" w:space="0" w:color="auto"/>
            </w:tcBorders>
            <w:hideMark/>
          </w:tcPr>
          <w:p w:rsidR="008A7405" w:rsidRPr="00D02123" w:rsidRDefault="008A7405" w:rsidP="00D02123">
            <w:pPr>
              <w:spacing w:after="0" w:line="240" w:lineRule="exact"/>
              <w:jc w:val="center"/>
              <w:rPr>
                <w:rFonts w:ascii="Times New Roman" w:eastAsia="Times New Roman" w:hAnsi="Times New Roman" w:cs="Times New Roman"/>
                <w:lang w:eastAsia="en-US"/>
              </w:rPr>
            </w:pPr>
            <w:r w:rsidRPr="00D02123">
              <w:rPr>
                <w:rFonts w:ascii="Times New Roman" w:hAnsi="Times New Roman" w:cs="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8A7405" w:rsidRPr="00D02123" w:rsidRDefault="008A7405" w:rsidP="00D02123">
            <w:pPr>
              <w:spacing w:after="0" w:line="240" w:lineRule="exact"/>
              <w:jc w:val="center"/>
              <w:rPr>
                <w:rFonts w:ascii="Times New Roman" w:eastAsia="Times New Roman" w:hAnsi="Times New Roman" w:cs="Times New Roman"/>
                <w:lang w:eastAsia="en-US"/>
              </w:rPr>
            </w:pPr>
            <w:r w:rsidRPr="00D02123">
              <w:rPr>
                <w:rFonts w:ascii="Times New Roman" w:hAnsi="Times New Roman" w:cs="Times New Roman"/>
              </w:rPr>
              <w:t>-</w:t>
            </w:r>
          </w:p>
        </w:tc>
      </w:tr>
    </w:tbl>
    <w:p w:rsidR="008A7405" w:rsidRDefault="008A7405" w:rsidP="008A7405">
      <w:pPr>
        <w:autoSpaceDE w:val="0"/>
        <w:autoSpaceDN w:val="0"/>
        <w:adjustRightInd w:val="0"/>
        <w:spacing w:after="0"/>
        <w:rPr>
          <w:rFonts w:ascii="Times New Roman" w:hAnsi="Times New Roman"/>
        </w:rPr>
      </w:pPr>
      <w:r>
        <w:rPr>
          <w:rFonts w:ascii="Times New Roman" w:hAnsi="Times New Roman"/>
        </w:rPr>
        <w:t xml:space="preserve">Верно   специалист  администрации   Советского  МО:                                                                                               Л.А. Журавская </w:t>
      </w:r>
    </w:p>
    <w:p w:rsidR="008A7405" w:rsidRDefault="008A7405" w:rsidP="008A7405">
      <w:pPr>
        <w:spacing w:after="0"/>
        <w:rPr>
          <w:rFonts w:ascii="Calibri" w:hAnsi="Calibri"/>
        </w:rPr>
      </w:pPr>
    </w:p>
    <w:p w:rsidR="000B0F8D" w:rsidRDefault="000B0F8D"/>
    <w:p w:rsidR="000C47AF" w:rsidRDefault="000C47AF" w:rsidP="000C47AF">
      <w:pPr>
        <w:jc w:val="center"/>
        <w:rPr>
          <w:rFonts w:ascii="Times New Roman" w:hAnsi="Times New Roman" w:cs="Times New Roman"/>
        </w:rPr>
      </w:pPr>
      <w:proofErr w:type="gramStart"/>
      <w:r w:rsidRPr="000C47AF">
        <w:rPr>
          <w:rFonts w:ascii="Times New Roman" w:hAnsi="Times New Roman" w:cs="Times New Roman"/>
        </w:rPr>
        <w:lastRenderedPageBreak/>
        <w:t>Сведения об источниках получения средств, за счет которых совершены сделки (совершена сделка)</w:t>
      </w:r>
      <w:r>
        <w:rPr>
          <w:rFonts w:ascii="Times New Roman" w:hAnsi="Times New Roman" w:cs="Times New Roman"/>
        </w:rPr>
        <w:t xml:space="preserve">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Советского муниципального образования его супруги (супруга) несовершеннолетних детей за три последних года предшествующих отчетному периоду</w:t>
      </w:r>
      <w:proofErr w:type="gramEnd"/>
    </w:p>
    <w:p w:rsidR="000C47AF" w:rsidRPr="000C47AF" w:rsidRDefault="000C47AF" w:rsidP="000C47AF">
      <w:pPr>
        <w:jc w:val="center"/>
        <w:rPr>
          <w:rFonts w:ascii="Times New Roman" w:hAnsi="Times New Roman" w:cs="Times New Roman"/>
        </w:rPr>
      </w:pPr>
    </w:p>
    <w:tbl>
      <w:tblPr>
        <w:tblpPr w:leftFromText="180" w:rightFromText="180" w:bottomFromText="200" w:vertAnchor="text" w:horzAnchor="margin" w:tblpX="-318" w:tblpY="49"/>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7371"/>
        <w:gridCol w:w="3263"/>
      </w:tblGrid>
      <w:tr w:rsidR="000C47AF" w:rsidTr="008D2EE5">
        <w:trPr>
          <w:trHeight w:val="1124"/>
        </w:trPr>
        <w:tc>
          <w:tcPr>
            <w:tcW w:w="4786" w:type="dxa"/>
            <w:tcBorders>
              <w:top w:val="single" w:sz="4" w:space="0" w:color="auto"/>
              <w:left w:val="single" w:sz="4" w:space="0" w:color="auto"/>
              <w:bottom w:val="single" w:sz="4" w:space="0" w:color="auto"/>
              <w:right w:val="single" w:sz="4" w:space="0" w:color="auto"/>
            </w:tcBorders>
            <w:hideMark/>
          </w:tcPr>
          <w:p w:rsidR="000C47AF" w:rsidRDefault="000C47AF" w:rsidP="00E26456">
            <w:pPr>
              <w:spacing w:after="0" w:line="240" w:lineRule="exact"/>
              <w:rPr>
                <w:rFonts w:ascii="Times New Roman" w:hAnsi="Times New Roman"/>
              </w:rPr>
            </w:pPr>
            <w:r>
              <w:rPr>
                <w:rFonts w:ascii="Times New Roman" w:hAnsi="Times New Roman"/>
              </w:rPr>
              <w:t>Фамилия, имя, отчество лица</w:t>
            </w:r>
          </w:p>
          <w:p w:rsidR="000C47AF" w:rsidRDefault="000C47AF" w:rsidP="00E26456">
            <w:pPr>
              <w:spacing w:after="0" w:line="240" w:lineRule="exact"/>
              <w:rPr>
                <w:rFonts w:ascii="Times New Roman" w:eastAsia="Times New Roman" w:hAnsi="Times New Roman"/>
                <w:lang w:eastAsia="en-US"/>
              </w:rPr>
            </w:pPr>
            <w:proofErr w:type="gramStart"/>
            <w:r>
              <w:rPr>
                <w:rFonts w:ascii="Times New Roman" w:hAnsi="Times New Roman"/>
              </w:rPr>
              <w:t>замещающего</w:t>
            </w:r>
            <w:proofErr w:type="gramEnd"/>
            <w:r>
              <w:rPr>
                <w:rFonts w:ascii="Times New Roman" w:hAnsi="Times New Roman"/>
              </w:rPr>
              <w:t xml:space="preserve"> муниципальную должность</w:t>
            </w:r>
          </w:p>
          <w:p w:rsidR="000C47AF" w:rsidRDefault="000C47AF" w:rsidP="00E26456">
            <w:pPr>
              <w:spacing w:after="0" w:line="240" w:lineRule="exact"/>
              <w:rPr>
                <w:rFonts w:ascii="Times New Roman" w:hAnsi="Times New Roman"/>
              </w:rPr>
            </w:pPr>
            <w:r>
              <w:rPr>
                <w:rFonts w:ascii="Times New Roman" w:hAnsi="Times New Roman"/>
              </w:rPr>
              <w:t xml:space="preserve"> (члены семьи  «супруга» или «супруг»</w:t>
            </w:r>
            <w:proofErr w:type="gramStart"/>
            <w:r>
              <w:rPr>
                <w:rFonts w:ascii="Times New Roman" w:hAnsi="Times New Roman"/>
              </w:rPr>
              <w:t xml:space="preserve"> ,</w:t>
            </w:r>
            <w:proofErr w:type="gramEnd"/>
            <w:r>
              <w:rPr>
                <w:rFonts w:ascii="Times New Roman" w:hAnsi="Times New Roman"/>
              </w:rPr>
              <w:t xml:space="preserve"> «дочь» или «сын» без указания Ф.И.О.)</w:t>
            </w:r>
          </w:p>
        </w:tc>
        <w:tc>
          <w:tcPr>
            <w:tcW w:w="7371" w:type="dxa"/>
            <w:tcBorders>
              <w:top w:val="single" w:sz="4" w:space="0" w:color="auto"/>
              <w:left w:val="single" w:sz="4" w:space="0" w:color="auto"/>
              <w:bottom w:val="single" w:sz="4" w:space="0" w:color="auto"/>
              <w:right w:val="single" w:sz="4" w:space="0" w:color="auto"/>
            </w:tcBorders>
            <w:hideMark/>
          </w:tcPr>
          <w:p w:rsidR="000C47AF" w:rsidRDefault="000C47AF" w:rsidP="00E26456">
            <w:pPr>
              <w:spacing w:after="0"/>
              <w:rPr>
                <w:rFonts w:ascii="Times New Roman" w:eastAsia="Times New Roman" w:hAnsi="Times New Roman" w:cs="Times New Roman"/>
                <w:lang w:eastAsia="en-US"/>
              </w:rPr>
            </w:pPr>
            <w:r>
              <w:rPr>
                <w:rFonts w:ascii="Times New Roman" w:hAnsi="Times New Roman"/>
              </w:rPr>
              <w:t xml:space="preserve">  Имущество, приобретенное по сделкам (сделке), общая сумма которых превышает общий доход </w:t>
            </w:r>
            <w:r w:rsidR="008D2EE5">
              <w:rPr>
                <w:rFonts w:ascii="Times New Roman" w:hAnsi="Times New Roman"/>
              </w:rPr>
              <w:t xml:space="preserve"> лица, замещающего муниципальную должность, и его супруги (супруга) за последние три года, предшествующих </w:t>
            </w:r>
            <w:proofErr w:type="gramStart"/>
            <w:r w:rsidR="008D2EE5">
              <w:rPr>
                <w:rFonts w:ascii="Times New Roman" w:hAnsi="Times New Roman"/>
              </w:rPr>
              <w:t>отчетному</w:t>
            </w:r>
            <w:proofErr w:type="gramEnd"/>
          </w:p>
        </w:tc>
        <w:tc>
          <w:tcPr>
            <w:tcW w:w="3263" w:type="dxa"/>
            <w:tcBorders>
              <w:top w:val="single" w:sz="4" w:space="0" w:color="auto"/>
              <w:left w:val="single" w:sz="4" w:space="0" w:color="auto"/>
              <w:right w:val="single" w:sz="4" w:space="0" w:color="auto"/>
            </w:tcBorders>
            <w:hideMark/>
          </w:tcPr>
          <w:p w:rsidR="000C47AF" w:rsidRDefault="000C47AF" w:rsidP="000C47AF">
            <w:pPr>
              <w:spacing w:after="0" w:line="240" w:lineRule="exact"/>
              <w:rPr>
                <w:rFonts w:ascii="Times New Roman" w:eastAsia="Times New Roman" w:hAnsi="Times New Roman" w:cs="Times New Roman"/>
                <w:lang w:eastAsia="en-US"/>
              </w:rPr>
            </w:pPr>
            <w:r>
              <w:rPr>
                <w:rFonts w:ascii="Times New Roman" w:hAnsi="Times New Roman"/>
              </w:rPr>
              <w:t xml:space="preserve">  </w:t>
            </w:r>
            <w:r w:rsidR="008D2EE5">
              <w:rPr>
                <w:rFonts w:ascii="Times New Roman" w:hAnsi="Times New Roman"/>
              </w:rPr>
              <w:t>Источник  получения средств</w:t>
            </w:r>
            <w:proofErr w:type="gramStart"/>
            <w:r w:rsidR="008D2EE5">
              <w:rPr>
                <w:rFonts w:ascii="Times New Roman" w:hAnsi="Times New Roman"/>
              </w:rPr>
              <w:t xml:space="preserve"> ,</w:t>
            </w:r>
            <w:proofErr w:type="gramEnd"/>
            <w:r w:rsidR="008D2EE5">
              <w:rPr>
                <w:rFonts w:ascii="Times New Roman" w:hAnsi="Times New Roman"/>
              </w:rPr>
              <w:t xml:space="preserve"> за счет которых приобретено имущество</w:t>
            </w:r>
          </w:p>
        </w:tc>
      </w:tr>
      <w:tr w:rsidR="000C47AF" w:rsidTr="008D2EE5">
        <w:trPr>
          <w:trHeight w:val="545"/>
        </w:trPr>
        <w:tc>
          <w:tcPr>
            <w:tcW w:w="4786" w:type="dxa"/>
            <w:tcBorders>
              <w:top w:val="single" w:sz="4" w:space="0" w:color="auto"/>
              <w:left w:val="single" w:sz="4" w:space="0" w:color="auto"/>
              <w:bottom w:val="single" w:sz="4" w:space="0" w:color="auto"/>
              <w:right w:val="single" w:sz="4" w:space="0" w:color="auto"/>
            </w:tcBorders>
            <w:hideMark/>
          </w:tcPr>
          <w:p w:rsidR="000C47AF" w:rsidRDefault="000C47AF" w:rsidP="000C47AF">
            <w:pPr>
              <w:spacing w:after="0"/>
              <w:jc w:val="center"/>
              <w:rPr>
                <w:rFonts w:ascii="Times New Roman" w:eastAsia="Times New Roman" w:hAnsi="Times New Roman" w:cs="Times New Roman"/>
                <w:lang w:eastAsia="en-US"/>
              </w:rPr>
            </w:pPr>
            <w:r>
              <w:rPr>
                <w:rFonts w:ascii="Times New Roman" w:hAnsi="Times New Roman"/>
              </w:rPr>
              <w:t>1</w:t>
            </w:r>
          </w:p>
        </w:tc>
        <w:tc>
          <w:tcPr>
            <w:tcW w:w="7371" w:type="dxa"/>
            <w:tcBorders>
              <w:top w:val="single" w:sz="4" w:space="0" w:color="auto"/>
              <w:left w:val="single" w:sz="4" w:space="0" w:color="auto"/>
              <w:bottom w:val="single" w:sz="4" w:space="0" w:color="auto"/>
              <w:right w:val="single" w:sz="4" w:space="0" w:color="auto"/>
            </w:tcBorders>
            <w:hideMark/>
          </w:tcPr>
          <w:p w:rsidR="000C47AF" w:rsidRDefault="000C47AF" w:rsidP="000C47AF">
            <w:pPr>
              <w:spacing w:before="120" w:after="0" w:line="240" w:lineRule="exact"/>
              <w:jc w:val="center"/>
              <w:rPr>
                <w:rFonts w:ascii="Times New Roman" w:eastAsia="Times New Roman" w:hAnsi="Times New Roman" w:cs="Times New Roman"/>
                <w:lang w:eastAsia="en-US"/>
              </w:rPr>
            </w:pPr>
            <w:r>
              <w:rPr>
                <w:rFonts w:ascii="Times New Roman" w:hAnsi="Times New Roman"/>
              </w:rPr>
              <w:t>2</w:t>
            </w:r>
          </w:p>
        </w:tc>
        <w:tc>
          <w:tcPr>
            <w:tcW w:w="3263" w:type="dxa"/>
            <w:tcBorders>
              <w:top w:val="single" w:sz="4" w:space="0" w:color="auto"/>
              <w:left w:val="single" w:sz="4" w:space="0" w:color="auto"/>
              <w:bottom w:val="single" w:sz="4" w:space="0" w:color="auto"/>
              <w:right w:val="single" w:sz="4" w:space="0" w:color="auto"/>
            </w:tcBorders>
            <w:hideMark/>
          </w:tcPr>
          <w:p w:rsidR="000C47AF" w:rsidRDefault="000C47AF" w:rsidP="000C47AF">
            <w:pPr>
              <w:spacing w:after="0"/>
              <w:jc w:val="center"/>
              <w:rPr>
                <w:rFonts w:ascii="Times New Roman" w:eastAsia="Times New Roman" w:hAnsi="Times New Roman" w:cs="Times New Roman"/>
                <w:lang w:eastAsia="en-US"/>
              </w:rPr>
            </w:pPr>
            <w:r>
              <w:rPr>
                <w:rFonts w:ascii="Times New Roman" w:hAnsi="Times New Roman"/>
              </w:rPr>
              <w:t>3</w:t>
            </w:r>
          </w:p>
        </w:tc>
      </w:tr>
      <w:tr w:rsidR="000C47AF" w:rsidTr="008D2EE5">
        <w:trPr>
          <w:trHeight w:val="545"/>
        </w:trPr>
        <w:tc>
          <w:tcPr>
            <w:tcW w:w="4786" w:type="dxa"/>
            <w:tcBorders>
              <w:top w:val="single" w:sz="4" w:space="0" w:color="auto"/>
              <w:left w:val="single" w:sz="4" w:space="0" w:color="auto"/>
              <w:bottom w:val="single" w:sz="4" w:space="0" w:color="auto"/>
              <w:right w:val="single" w:sz="4" w:space="0" w:color="auto"/>
            </w:tcBorders>
            <w:hideMark/>
          </w:tcPr>
          <w:p w:rsidR="000C47AF" w:rsidRDefault="00D02123" w:rsidP="00E26456">
            <w:pPr>
              <w:spacing w:after="0"/>
              <w:rPr>
                <w:rFonts w:ascii="Times New Roman" w:hAnsi="Times New Roman"/>
              </w:rPr>
            </w:pPr>
            <w:r>
              <w:rPr>
                <w:rFonts w:ascii="Times New Roman" w:hAnsi="Times New Roman"/>
              </w:rPr>
              <w:t>Скоробогатов Юрий Сергеевич – глава Советского МО</w:t>
            </w:r>
          </w:p>
        </w:tc>
        <w:tc>
          <w:tcPr>
            <w:tcW w:w="7371" w:type="dxa"/>
            <w:tcBorders>
              <w:top w:val="single" w:sz="4" w:space="0" w:color="auto"/>
              <w:left w:val="single" w:sz="4" w:space="0" w:color="auto"/>
              <w:bottom w:val="single" w:sz="4" w:space="0" w:color="auto"/>
              <w:right w:val="single" w:sz="4" w:space="0" w:color="auto"/>
            </w:tcBorders>
            <w:hideMark/>
          </w:tcPr>
          <w:p w:rsidR="000C47AF" w:rsidRDefault="00D02123" w:rsidP="00E26456">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0C47AF" w:rsidRDefault="00D02123" w:rsidP="00E26456">
            <w:pPr>
              <w:spacing w:after="0"/>
              <w:rPr>
                <w:rFonts w:ascii="Times New Roman" w:hAnsi="Times New Roman"/>
              </w:rPr>
            </w:pPr>
            <w:r>
              <w:rPr>
                <w:rFonts w:ascii="Times New Roman" w:hAnsi="Times New Roman"/>
              </w:rPr>
              <w:t>-</w:t>
            </w:r>
          </w:p>
        </w:tc>
      </w:tr>
      <w:tr w:rsidR="000C47AF" w:rsidTr="008D2EE5">
        <w:trPr>
          <w:trHeight w:val="545"/>
        </w:trPr>
        <w:tc>
          <w:tcPr>
            <w:tcW w:w="4786" w:type="dxa"/>
            <w:tcBorders>
              <w:top w:val="single" w:sz="4" w:space="0" w:color="auto"/>
              <w:left w:val="single" w:sz="4" w:space="0" w:color="auto"/>
              <w:bottom w:val="single" w:sz="4" w:space="0" w:color="auto"/>
              <w:right w:val="single" w:sz="4" w:space="0" w:color="auto"/>
            </w:tcBorders>
            <w:hideMark/>
          </w:tcPr>
          <w:p w:rsidR="000C47AF" w:rsidRDefault="00D02123" w:rsidP="00E26456">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0C47AF" w:rsidRDefault="00D02123" w:rsidP="00E26456">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0C47AF" w:rsidRDefault="000C47AF" w:rsidP="00E26456">
            <w:pPr>
              <w:spacing w:after="0"/>
              <w:rPr>
                <w:rFonts w:ascii="Times New Roman" w:hAnsi="Times New Roman"/>
              </w:rPr>
            </w:pPr>
          </w:p>
        </w:tc>
      </w:tr>
      <w:tr w:rsidR="00D02123" w:rsidTr="008D2EE5">
        <w:trPr>
          <w:trHeight w:val="545"/>
        </w:trPr>
        <w:tc>
          <w:tcPr>
            <w:tcW w:w="4786" w:type="dxa"/>
            <w:tcBorders>
              <w:top w:val="single" w:sz="4" w:space="0" w:color="auto"/>
              <w:left w:val="single" w:sz="4" w:space="0" w:color="auto"/>
              <w:bottom w:val="single" w:sz="4" w:space="0" w:color="auto"/>
              <w:right w:val="single" w:sz="4" w:space="0" w:color="auto"/>
            </w:tcBorders>
            <w:hideMark/>
          </w:tcPr>
          <w:p w:rsidR="00D02123" w:rsidRDefault="00F63F56" w:rsidP="00E26456">
            <w:pPr>
              <w:spacing w:after="0"/>
              <w:rPr>
                <w:rFonts w:ascii="Times New Roman" w:hAnsi="Times New Roman"/>
              </w:rPr>
            </w:pPr>
            <w:r>
              <w:rPr>
                <w:rFonts w:ascii="Times New Roman" w:hAnsi="Times New Roman"/>
              </w:rPr>
              <w:t>Журавская Людмила Александровна- специалист 1 категории администрации Советского МО</w:t>
            </w:r>
          </w:p>
        </w:tc>
        <w:tc>
          <w:tcPr>
            <w:tcW w:w="7371" w:type="dxa"/>
            <w:tcBorders>
              <w:top w:val="single" w:sz="4" w:space="0" w:color="auto"/>
              <w:left w:val="single" w:sz="4" w:space="0" w:color="auto"/>
              <w:bottom w:val="single" w:sz="4" w:space="0" w:color="auto"/>
              <w:right w:val="single" w:sz="4" w:space="0" w:color="auto"/>
            </w:tcBorders>
            <w:hideMark/>
          </w:tcPr>
          <w:p w:rsidR="00D02123" w:rsidRDefault="00D02123" w:rsidP="00E26456">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D02123" w:rsidRDefault="00D02123" w:rsidP="00E26456">
            <w:pPr>
              <w:spacing w:after="0"/>
              <w:rPr>
                <w:rFonts w:ascii="Times New Roman" w:hAnsi="Times New Roman"/>
              </w:rPr>
            </w:pPr>
          </w:p>
        </w:tc>
      </w:tr>
      <w:tr w:rsidR="00D02123" w:rsidTr="008D2EE5">
        <w:trPr>
          <w:trHeight w:val="545"/>
        </w:trPr>
        <w:tc>
          <w:tcPr>
            <w:tcW w:w="4786" w:type="dxa"/>
            <w:tcBorders>
              <w:top w:val="single" w:sz="4" w:space="0" w:color="auto"/>
              <w:left w:val="single" w:sz="4" w:space="0" w:color="auto"/>
              <w:bottom w:val="single" w:sz="4" w:space="0" w:color="auto"/>
              <w:right w:val="single" w:sz="4" w:space="0" w:color="auto"/>
            </w:tcBorders>
            <w:hideMark/>
          </w:tcPr>
          <w:p w:rsidR="00D02123" w:rsidRDefault="00D02123" w:rsidP="00E26456">
            <w:pPr>
              <w:spacing w:after="0"/>
              <w:rPr>
                <w:rFonts w:ascii="Times New Roman" w:hAnsi="Times New Roman"/>
              </w:rPr>
            </w:pPr>
            <w:r>
              <w:rPr>
                <w:rFonts w:ascii="Times New Roman" w:hAnsi="Times New Roman"/>
              </w:rPr>
              <w:t>супруг</w:t>
            </w:r>
          </w:p>
        </w:tc>
        <w:tc>
          <w:tcPr>
            <w:tcW w:w="7371" w:type="dxa"/>
            <w:tcBorders>
              <w:top w:val="single" w:sz="4" w:space="0" w:color="auto"/>
              <w:left w:val="single" w:sz="4" w:space="0" w:color="auto"/>
              <w:bottom w:val="single" w:sz="4" w:space="0" w:color="auto"/>
              <w:right w:val="single" w:sz="4" w:space="0" w:color="auto"/>
            </w:tcBorders>
            <w:hideMark/>
          </w:tcPr>
          <w:p w:rsidR="00D02123" w:rsidRDefault="00D02123" w:rsidP="00E26456">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D02123" w:rsidRDefault="00D02123" w:rsidP="00E26456">
            <w:pPr>
              <w:spacing w:after="0"/>
              <w:rPr>
                <w:rFonts w:ascii="Times New Roman" w:hAnsi="Times New Roman"/>
              </w:rPr>
            </w:pPr>
          </w:p>
        </w:tc>
      </w:tr>
    </w:tbl>
    <w:p w:rsidR="000C47AF" w:rsidRPr="000C47AF" w:rsidRDefault="000C47AF">
      <w:pPr>
        <w:rPr>
          <w:rFonts w:ascii="Times New Roman" w:hAnsi="Times New Roman" w:cs="Times New Roman"/>
        </w:rPr>
      </w:pPr>
    </w:p>
    <w:p w:rsidR="00F63F56" w:rsidRDefault="00F63F56" w:rsidP="00F63F56">
      <w:pPr>
        <w:autoSpaceDE w:val="0"/>
        <w:autoSpaceDN w:val="0"/>
        <w:adjustRightInd w:val="0"/>
        <w:spacing w:after="0"/>
        <w:rPr>
          <w:rFonts w:ascii="Times New Roman" w:hAnsi="Times New Roman"/>
        </w:rPr>
      </w:pPr>
      <w:r>
        <w:rPr>
          <w:rFonts w:ascii="Times New Roman" w:hAnsi="Times New Roman"/>
        </w:rPr>
        <w:t xml:space="preserve">Верно   специалист  администрации   Советского  МО:                                                                                               Л.А. Журавская </w:t>
      </w:r>
    </w:p>
    <w:p w:rsidR="00F63F56" w:rsidRDefault="00F63F56" w:rsidP="00F63F56">
      <w:pPr>
        <w:spacing w:after="0"/>
        <w:rPr>
          <w:rFonts w:ascii="Calibri" w:hAnsi="Calibri"/>
        </w:rPr>
      </w:pPr>
    </w:p>
    <w:p w:rsidR="000C47AF" w:rsidRPr="000C47AF" w:rsidRDefault="000C47AF">
      <w:pPr>
        <w:rPr>
          <w:rFonts w:ascii="Times New Roman" w:hAnsi="Times New Roman" w:cs="Times New Roman"/>
        </w:rPr>
      </w:pPr>
    </w:p>
    <w:p w:rsidR="000C47AF" w:rsidRPr="000C47AF" w:rsidRDefault="000C47AF">
      <w:pPr>
        <w:rPr>
          <w:rFonts w:ascii="Times New Roman" w:hAnsi="Times New Roman" w:cs="Times New Roman"/>
        </w:rPr>
      </w:pPr>
    </w:p>
    <w:sectPr w:rsidR="000C47AF" w:rsidRPr="000C47AF" w:rsidSect="008A740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A7405"/>
    <w:rsid w:val="000B0F8D"/>
    <w:rsid w:val="000C47AF"/>
    <w:rsid w:val="004D1117"/>
    <w:rsid w:val="0053156E"/>
    <w:rsid w:val="008A7405"/>
    <w:rsid w:val="008D2EE5"/>
    <w:rsid w:val="009F34C7"/>
    <w:rsid w:val="00D005B1"/>
    <w:rsid w:val="00D02123"/>
    <w:rsid w:val="00F6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2016-03-28T05:09:00Z</dcterms:created>
  <dcterms:modified xsi:type="dcterms:W3CDTF">2016-04-19T04:05:00Z</dcterms:modified>
</cp:coreProperties>
</file>